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AB" w:rsidRDefault="00E80C9B">
      <w:pPr>
        <w:spacing w:line="60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附件</w:t>
      </w:r>
      <w:r>
        <w:rPr>
          <w:rFonts w:eastAsia="黑体"/>
          <w:color w:val="000000" w:themeColor="text1"/>
          <w:sz w:val="32"/>
          <w:szCs w:val="32"/>
        </w:rPr>
        <w:t>2</w:t>
      </w:r>
    </w:p>
    <w:p w:rsidR="00DB2BAB" w:rsidRDefault="00E80C9B">
      <w:pPr>
        <w:tabs>
          <w:tab w:val="left" w:pos="312"/>
        </w:tabs>
        <w:spacing w:beforeLines="100" w:before="312" w:afterLines="100" w:after="312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视频制作要求</w:t>
      </w:r>
    </w:p>
    <w:p w:rsidR="00DB2BAB" w:rsidRDefault="00E80C9B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 xml:space="preserve">1. </w:t>
      </w:r>
      <w:r>
        <w:rPr>
          <w:rFonts w:eastAsia="仿宋_GB2312"/>
          <w:color w:val="000000" w:themeColor="text1"/>
          <w:kern w:val="0"/>
          <w:sz w:val="32"/>
          <w:szCs w:val="32"/>
        </w:rPr>
        <w:t>视频作品应以党的二十大报告关于教育的重要论述为根本遵循，重点围绕一个活动话题（</w:t>
      </w:r>
      <w:r>
        <w:rPr>
          <w:rFonts w:eastAsia="仿宋_GB2312"/>
          <w:color w:val="000000" w:themeColor="text1"/>
          <w:kern w:val="0"/>
          <w:sz w:val="32"/>
          <w:szCs w:val="32"/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</w:rPr>
        <w:t>选</w:t>
      </w:r>
      <w:r>
        <w:rPr>
          <w:rFonts w:eastAsia="仿宋_GB2312"/>
          <w:color w:val="000000" w:themeColor="text1"/>
          <w:kern w:val="0"/>
          <w:sz w:val="32"/>
          <w:szCs w:val="32"/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</w:rPr>
        <w:t>）录制，体现政治性、教育性、指导性，</w:t>
      </w:r>
      <w:r>
        <w:rPr>
          <w:rFonts w:eastAsia="仿宋_GB2312"/>
          <w:kern w:val="0"/>
          <w:sz w:val="32"/>
          <w:szCs w:val="32"/>
        </w:rPr>
        <w:t>相关表述和数据须基于实际，准确规范，适合公开宣传展示。</w:t>
      </w:r>
    </w:p>
    <w:p w:rsidR="00DB2BAB" w:rsidRDefault="00E80C9B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 xml:space="preserve">2. </w:t>
      </w:r>
      <w:r>
        <w:rPr>
          <w:rFonts w:eastAsia="仿宋_GB2312"/>
          <w:color w:val="000000" w:themeColor="text1"/>
          <w:kern w:val="0"/>
          <w:sz w:val="32"/>
          <w:szCs w:val="32"/>
        </w:rPr>
        <w:t>视频可参考专题片表现形式，适当加入校园人物、事物、景物等，内容活泼，形式新颖，具有较强的表现力和感染力。</w:t>
      </w:r>
    </w:p>
    <w:p w:rsidR="00DB2BAB" w:rsidRDefault="00E80C9B">
      <w:pPr>
        <w:adjustRightInd w:val="0"/>
        <w:snapToGrid w:val="0"/>
        <w:spacing w:line="600" w:lineRule="exact"/>
        <w:ind w:firstLineChars="200" w:firstLine="640"/>
      </w:pPr>
      <w:r>
        <w:rPr>
          <w:rFonts w:eastAsia="仿宋_GB2312"/>
          <w:color w:val="000000" w:themeColor="text1"/>
          <w:kern w:val="0"/>
          <w:sz w:val="32"/>
          <w:szCs w:val="32"/>
        </w:rPr>
        <w:t xml:space="preserve">3. </w:t>
      </w:r>
      <w:r>
        <w:rPr>
          <w:rFonts w:eastAsia="仿宋_GB2312"/>
          <w:color w:val="000000" w:themeColor="text1"/>
          <w:kern w:val="0"/>
          <w:sz w:val="32"/>
          <w:szCs w:val="32"/>
        </w:rPr>
        <w:t>视频作品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不超过</w:t>
      </w:r>
      <w:r>
        <w:rPr>
          <w:rFonts w:eastAsia="仿宋_GB2312"/>
          <w:color w:val="000000" w:themeColor="text1"/>
          <w:kern w:val="0"/>
          <w:sz w:val="32"/>
          <w:szCs w:val="32"/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</w:rPr>
        <w:t>分钟，</w:t>
      </w:r>
      <w:r>
        <w:rPr>
          <w:rFonts w:eastAsia="仿宋_GB2312"/>
          <w:kern w:val="0"/>
          <w:sz w:val="32"/>
          <w:szCs w:val="32"/>
        </w:rPr>
        <w:t>MP4</w:t>
      </w:r>
      <w:r>
        <w:rPr>
          <w:rFonts w:eastAsia="仿宋_GB2312"/>
          <w:kern w:val="0"/>
          <w:sz w:val="32"/>
          <w:szCs w:val="32"/>
        </w:rPr>
        <w:t>格式，</w:t>
      </w:r>
      <w:r>
        <w:rPr>
          <w:rFonts w:eastAsia="仿宋_GB2312"/>
          <w:color w:val="000000" w:themeColor="text1"/>
          <w:kern w:val="0"/>
          <w:sz w:val="32"/>
          <w:szCs w:val="32"/>
        </w:rPr>
        <w:t>横屏，</w:t>
      </w:r>
      <w:r>
        <w:rPr>
          <w:rFonts w:eastAsia="仿宋_GB2312"/>
          <w:kern w:val="0"/>
          <w:sz w:val="32"/>
          <w:szCs w:val="32"/>
        </w:rPr>
        <w:t>像素</w:t>
      </w:r>
      <w:r>
        <w:rPr>
          <w:rFonts w:eastAsia="仿宋_GB2312"/>
          <w:color w:val="000000" w:themeColor="text1"/>
          <w:kern w:val="0"/>
          <w:sz w:val="32"/>
          <w:szCs w:val="32"/>
        </w:rPr>
        <w:t>19</w:t>
      </w:r>
      <w:r>
        <w:rPr>
          <w:rFonts w:eastAsia="仿宋_GB2312"/>
          <w:kern w:val="0"/>
          <w:sz w:val="32"/>
          <w:szCs w:val="32"/>
        </w:rPr>
        <w:t>20*1080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画质清晰，声音清楚，</w:t>
      </w:r>
      <w:r>
        <w:rPr>
          <w:rFonts w:eastAsia="仿宋_GB2312"/>
          <w:color w:val="000000" w:themeColor="text1"/>
          <w:kern w:val="0"/>
          <w:sz w:val="32"/>
          <w:szCs w:val="32"/>
        </w:rPr>
        <w:t>以主讲主题为片头，并标注主讲人姓名、单位和职务。视频同时需提供文字脚本和工作版文件（无字幕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、</w:t>
      </w:r>
      <w:r>
        <w:rPr>
          <w:rFonts w:eastAsia="仿宋_GB2312"/>
          <w:color w:val="000000" w:themeColor="text1"/>
          <w:kern w:val="0"/>
          <w:sz w:val="32"/>
          <w:szCs w:val="32"/>
        </w:rPr>
        <w:t>无包装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、</w:t>
      </w:r>
      <w:r>
        <w:rPr>
          <w:rFonts w:eastAsia="仿宋_GB2312"/>
          <w:color w:val="000000" w:themeColor="text1"/>
          <w:kern w:val="0"/>
          <w:sz w:val="32"/>
          <w:szCs w:val="32"/>
        </w:rPr>
        <w:t>无配乐版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原</w:t>
      </w:r>
      <w:r>
        <w:rPr>
          <w:rFonts w:eastAsia="仿宋_GB2312"/>
          <w:color w:val="000000" w:themeColor="text1"/>
          <w:kern w:val="0"/>
          <w:sz w:val="32"/>
          <w:szCs w:val="32"/>
        </w:rPr>
        <w:t>视频）。</w:t>
      </w:r>
    </w:p>
    <w:p w:rsidR="00DB2BAB" w:rsidRDefault="00E80C9B">
      <w:pPr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4. </w:t>
      </w:r>
      <w:r>
        <w:rPr>
          <w:rFonts w:eastAsia="仿宋_GB2312"/>
          <w:color w:val="000000" w:themeColor="text1"/>
          <w:kern w:val="0"/>
          <w:sz w:val="32"/>
          <w:szCs w:val="32"/>
        </w:rPr>
        <w:t>作品须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为</w:t>
      </w:r>
      <w:r>
        <w:rPr>
          <w:rFonts w:eastAsia="仿宋_GB2312"/>
          <w:color w:val="000000" w:themeColor="text1"/>
          <w:kern w:val="0"/>
          <w:sz w:val="32"/>
          <w:szCs w:val="32"/>
        </w:rPr>
        <w:t>原创作品，作品采用的音乐、图像等素材资料不得有知识产权方面的争议，非原创素材需在视频脚本中标注出处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。</w:t>
      </w:r>
      <w:r>
        <w:rPr>
          <w:rFonts w:eastAsia="仿宋_GB2312"/>
          <w:color w:val="000000" w:themeColor="text1"/>
          <w:kern w:val="0"/>
          <w:sz w:val="32"/>
          <w:szCs w:val="32"/>
        </w:rPr>
        <w:t>如侵犯肖像权、名誉权、隐私权、著作权、商标权等，主办方取消评选资格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、</w:t>
      </w:r>
      <w:r>
        <w:rPr>
          <w:rFonts w:eastAsia="仿宋_GB2312"/>
          <w:color w:val="000000" w:themeColor="text1"/>
          <w:kern w:val="0"/>
          <w:sz w:val="32"/>
          <w:szCs w:val="32"/>
        </w:rPr>
        <w:t>追回奖项，涉及法律责任由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作</w:t>
      </w:r>
      <w:r>
        <w:rPr>
          <w:rFonts w:eastAsia="仿宋_GB2312"/>
          <w:color w:val="000000" w:themeColor="text1"/>
          <w:kern w:val="0"/>
          <w:sz w:val="32"/>
          <w:szCs w:val="32"/>
        </w:rPr>
        <w:t>者承担。</w:t>
      </w:r>
    </w:p>
    <w:p w:rsidR="00DB2BAB" w:rsidRDefault="00E80C9B">
      <w:pPr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 xml:space="preserve">5. </w:t>
      </w:r>
      <w:r>
        <w:rPr>
          <w:rFonts w:eastAsia="仿宋_GB2312"/>
          <w:color w:val="000000" w:themeColor="text1"/>
          <w:kern w:val="0"/>
          <w:sz w:val="32"/>
          <w:szCs w:val="32"/>
        </w:rPr>
        <w:t>所提交的作品著作权</w:t>
      </w:r>
      <w:proofErr w:type="gramStart"/>
      <w:r>
        <w:rPr>
          <w:rFonts w:eastAsia="仿宋_GB2312"/>
          <w:color w:val="000000" w:themeColor="text1"/>
          <w:kern w:val="0"/>
          <w:sz w:val="32"/>
          <w:szCs w:val="32"/>
        </w:rPr>
        <w:t>归作者</w:t>
      </w:r>
      <w:proofErr w:type="gramEnd"/>
      <w:r>
        <w:rPr>
          <w:rFonts w:eastAsia="仿宋_GB2312"/>
          <w:color w:val="000000" w:themeColor="text1"/>
          <w:kern w:val="0"/>
          <w:sz w:val="32"/>
          <w:szCs w:val="32"/>
        </w:rPr>
        <w:t>所有，主办方、承办方享有使用权、修改权和传播权。</w:t>
      </w:r>
    </w:p>
    <w:p w:rsidR="00DB2BAB" w:rsidRDefault="00DB2BAB" w:rsidP="00DB27DA">
      <w:pPr>
        <w:spacing w:line="600" w:lineRule="exact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bookmarkStart w:id="0" w:name="_GoBack"/>
      <w:bookmarkEnd w:id="0"/>
    </w:p>
    <w:sectPr w:rsidR="00DB2BAB" w:rsidSect="00DB27DA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A2" w:rsidRDefault="004245A2">
      <w:r>
        <w:separator/>
      </w:r>
    </w:p>
  </w:endnote>
  <w:endnote w:type="continuationSeparator" w:id="0">
    <w:p w:rsidR="004245A2" w:rsidRDefault="0042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BAB" w:rsidRDefault="00E80C9B">
    <w:pPr>
      <w:pStyle w:val="a5"/>
      <w:tabs>
        <w:tab w:val="clear" w:pos="4153"/>
        <w:tab w:val="center" w:pos="42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2BAB" w:rsidRDefault="00E80C9B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B2BAB" w:rsidRDefault="00E80C9B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A2" w:rsidRDefault="004245A2">
      <w:r>
        <w:separator/>
      </w:r>
    </w:p>
  </w:footnote>
  <w:footnote w:type="continuationSeparator" w:id="0">
    <w:p w:rsidR="004245A2" w:rsidRDefault="0042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B51239"/>
    <w:multiLevelType w:val="singleLevel"/>
    <w:tmpl w:val="B9B5123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56E42B9"/>
    <w:multiLevelType w:val="singleLevel"/>
    <w:tmpl w:val="C56E42B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DD1FAE4"/>
    <w:multiLevelType w:val="singleLevel"/>
    <w:tmpl w:val="DDD1FAE4"/>
    <w:lvl w:ilvl="0">
      <w:start w:val="1"/>
      <w:numFmt w:val="decimal"/>
      <w:suff w:val="space"/>
      <w:lvlText w:val="%1."/>
      <w:lvlJc w:val="left"/>
      <w:pPr>
        <w:tabs>
          <w:tab w:val="left" w:pos="312"/>
        </w:tabs>
      </w:pPr>
      <w:rPr>
        <w:rFonts w:hint="default"/>
      </w:rPr>
    </w:lvl>
  </w:abstractNum>
  <w:abstractNum w:abstractNumId="3" w15:restartNumberingAfterBreak="0">
    <w:nsid w:val="28951C83"/>
    <w:multiLevelType w:val="singleLevel"/>
    <w:tmpl w:val="28951C83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1F7B1B"/>
    <w:multiLevelType w:val="singleLevel"/>
    <w:tmpl w:val="381F7B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A382F5D"/>
    <w:multiLevelType w:val="singleLevel"/>
    <w:tmpl w:val="6A382F5D"/>
    <w:lvl w:ilvl="0">
      <w:start w:val="3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Q5ZWNmYWJjMjZhOWNiMTQ3MzUwMTY0N2VjNGQ1NTUifQ=="/>
  </w:docVars>
  <w:rsids>
    <w:rsidRoot w:val="00DB2BAB"/>
    <w:rsid w:val="001113EA"/>
    <w:rsid w:val="004245A2"/>
    <w:rsid w:val="0063412E"/>
    <w:rsid w:val="00C36E67"/>
    <w:rsid w:val="00C40B1A"/>
    <w:rsid w:val="00DB27DA"/>
    <w:rsid w:val="00DB2BAB"/>
    <w:rsid w:val="00E80C9B"/>
    <w:rsid w:val="00EA388A"/>
    <w:rsid w:val="0A50338E"/>
    <w:rsid w:val="11667325"/>
    <w:rsid w:val="14553B17"/>
    <w:rsid w:val="182D676D"/>
    <w:rsid w:val="1A487BD8"/>
    <w:rsid w:val="1F9F3895"/>
    <w:rsid w:val="20806647"/>
    <w:rsid w:val="22A75E85"/>
    <w:rsid w:val="24EA7087"/>
    <w:rsid w:val="2A3876C7"/>
    <w:rsid w:val="2C4E6E4A"/>
    <w:rsid w:val="2F2755E5"/>
    <w:rsid w:val="2FEF1E6C"/>
    <w:rsid w:val="33AA12CE"/>
    <w:rsid w:val="3B6C511E"/>
    <w:rsid w:val="3BC35686"/>
    <w:rsid w:val="3D017362"/>
    <w:rsid w:val="3DA54918"/>
    <w:rsid w:val="3DC81436"/>
    <w:rsid w:val="40026051"/>
    <w:rsid w:val="40E56385"/>
    <w:rsid w:val="40EF191A"/>
    <w:rsid w:val="46D27EFA"/>
    <w:rsid w:val="4859366D"/>
    <w:rsid w:val="54B27EE3"/>
    <w:rsid w:val="5A880461"/>
    <w:rsid w:val="5B835E40"/>
    <w:rsid w:val="5E464ED7"/>
    <w:rsid w:val="604207D8"/>
    <w:rsid w:val="60AD3682"/>
    <w:rsid w:val="6192502F"/>
    <w:rsid w:val="622538CE"/>
    <w:rsid w:val="622E7C08"/>
    <w:rsid w:val="637A4BA8"/>
    <w:rsid w:val="638878B7"/>
    <w:rsid w:val="64CB69B1"/>
    <w:rsid w:val="65FA4308"/>
    <w:rsid w:val="662D3E39"/>
    <w:rsid w:val="687A58FA"/>
    <w:rsid w:val="7013090D"/>
    <w:rsid w:val="739D6B77"/>
    <w:rsid w:val="774E76A8"/>
    <w:rsid w:val="7801625E"/>
    <w:rsid w:val="79112C75"/>
    <w:rsid w:val="7C91028D"/>
    <w:rsid w:val="7CCC5FDA"/>
    <w:rsid w:val="7DD16A88"/>
    <w:rsid w:val="7FB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B5902"/>
  <w15:docId w15:val="{A60160B6-A21F-40C4-BB41-66727A9F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傅佩佩</cp:lastModifiedBy>
  <cp:revision>3</cp:revision>
  <cp:lastPrinted>2022-11-18T06:39:00Z</cp:lastPrinted>
  <dcterms:created xsi:type="dcterms:W3CDTF">2022-12-01T01:21:00Z</dcterms:created>
  <dcterms:modified xsi:type="dcterms:W3CDTF">2022-12-01T01:25:00Z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362BF5C103B14D83BF3A19759050576A</vt:lpwstr>
  </property>
</Properties>
</file>